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2AC" w:rsidRPr="00D63C22" w:rsidRDefault="009672AC" w:rsidP="00EF2603">
      <w:pPr>
        <w:jc w:val="both"/>
        <w:rPr>
          <w:rFonts w:ascii="Arial" w:hAnsi="Arial" w:cs="Arial"/>
          <w:color w:val="000000"/>
          <w:sz w:val="28"/>
          <w:szCs w:val="28"/>
        </w:rPr>
      </w:pPr>
      <w:bookmarkStart w:id="0" w:name="_GoBack"/>
      <w:r w:rsidRPr="00D63C22">
        <w:rPr>
          <w:rFonts w:ascii="Arial" w:hAnsi="Arial" w:cs="Arial"/>
          <w:sz w:val="28"/>
          <w:szCs w:val="28"/>
        </w:rPr>
        <w:t>Основные принципы физико-химических и физических методов анализа. Классификация методов и их краткая характеристика.</w:t>
      </w:r>
      <w:r w:rsidR="00EF2603" w:rsidRPr="00D63C22">
        <w:rPr>
          <w:rFonts w:ascii="Arial" w:hAnsi="Arial" w:cs="Arial"/>
          <w:sz w:val="28"/>
          <w:szCs w:val="28"/>
        </w:rPr>
        <w:t xml:space="preserve"> Количественный и качественный анализ. Возможности разных методов. </w:t>
      </w:r>
      <w:r w:rsidRPr="00D63C22">
        <w:rPr>
          <w:rFonts w:ascii="Arial" w:hAnsi="Arial" w:cs="Arial"/>
          <w:sz w:val="28"/>
          <w:szCs w:val="28"/>
        </w:rPr>
        <w:t xml:space="preserve"> Значение инструментальных методов анализа в современном контроле производства и в научных исследованиях. </w:t>
      </w:r>
    </w:p>
    <w:p w:rsidR="009672AC" w:rsidRPr="00D63C22" w:rsidRDefault="009672AC" w:rsidP="009672AC">
      <w:pPr>
        <w:pStyle w:val="a3"/>
        <w:jc w:val="both"/>
        <w:rPr>
          <w:rFonts w:ascii="Arial" w:hAnsi="Arial" w:cs="Arial"/>
          <w:color w:val="000000"/>
          <w:sz w:val="28"/>
          <w:szCs w:val="28"/>
        </w:rPr>
      </w:pPr>
    </w:p>
    <w:p w:rsidR="009672AC" w:rsidRPr="00D63C22" w:rsidRDefault="00EF2603" w:rsidP="00EF2603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63C22">
        <w:rPr>
          <w:rFonts w:ascii="Arial" w:hAnsi="Arial" w:cs="Arial"/>
          <w:sz w:val="28"/>
          <w:szCs w:val="28"/>
        </w:rPr>
        <w:t xml:space="preserve">Механические методы анализа. </w:t>
      </w:r>
      <w:r w:rsidRPr="00D63C22">
        <w:rPr>
          <w:rFonts w:ascii="Arial" w:hAnsi="Arial" w:cs="Arial"/>
          <w:color w:val="000000"/>
          <w:sz w:val="28"/>
          <w:szCs w:val="28"/>
        </w:rPr>
        <w:t xml:space="preserve"> </w:t>
      </w:r>
      <w:r w:rsidR="009672AC" w:rsidRPr="00D63C22">
        <w:rPr>
          <w:rFonts w:ascii="Arial" w:hAnsi="Arial" w:cs="Arial"/>
          <w:color w:val="000000"/>
          <w:sz w:val="28"/>
          <w:szCs w:val="28"/>
        </w:rPr>
        <w:t>Характеристика плотности, ее связь с другими физико-химическими методами.</w:t>
      </w:r>
      <w:r w:rsidRPr="00D63C22">
        <w:rPr>
          <w:rFonts w:ascii="Arial" w:hAnsi="Arial" w:cs="Arial"/>
          <w:sz w:val="28"/>
          <w:szCs w:val="28"/>
        </w:rPr>
        <w:t xml:space="preserve"> </w:t>
      </w:r>
      <w:r w:rsidRPr="00D63C22">
        <w:rPr>
          <w:rFonts w:ascii="Arial" w:hAnsi="Arial" w:cs="Arial"/>
          <w:color w:val="000000"/>
          <w:sz w:val="28"/>
          <w:szCs w:val="28"/>
        </w:rPr>
        <w:t xml:space="preserve">Влияние температуры.  </w:t>
      </w:r>
      <w:r w:rsidR="009672AC" w:rsidRPr="00D63C22">
        <w:rPr>
          <w:rFonts w:ascii="Arial" w:hAnsi="Arial" w:cs="Arial"/>
          <w:color w:val="000000"/>
          <w:sz w:val="28"/>
          <w:szCs w:val="28"/>
        </w:rPr>
        <w:t>Методы измерения плотности. Метод гидростатического взвешивания. Дилатометрический метод. Пикнометрический метод.</w:t>
      </w:r>
      <w:r w:rsidR="0010063B" w:rsidRPr="00D63C22">
        <w:rPr>
          <w:rFonts w:ascii="Arial" w:hAnsi="Arial" w:cs="Arial"/>
          <w:color w:val="000000"/>
          <w:sz w:val="28"/>
          <w:szCs w:val="28"/>
        </w:rPr>
        <w:t xml:space="preserve"> Приборы и методы измерения. </w:t>
      </w:r>
      <w:r w:rsidRPr="00D63C22">
        <w:rPr>
          <w:rFonts w:ascii="Arial" w:hAnsi="Arial" w:cs="Arial"/>
          <w:color w:val="000000"/>
          <w:sz w:val="28"/>
          <w:szCs w:val="28"/>
        </w:rPr>
        <w:t>Непрерывные измерения плотности (плотность потока</w:t>
      </w:r>
      <w:proofErr w:type="gramStart"/>
      <w:r w:rsidRPr="00D63C22">
        <w:rPr>
          <w:rFonts w:ascii="Arial" w:hAnsi="Arial" w:cs="Arial"/>
          <w:color w:val="000000"/>
          <w:sz w:val="28"/>
          <w:szCs w:val="28"/>
        </w:rPr>
        <w:t>)ю</w:t>
      </w:r>
      <w:proofErr w:type="gramEnd"/>
    </w:p>
    <w:p w:rsidR="009672AC" w:rsidRPr="00D63C22" w:rsidRDefault="009672AC" w:rsidP="009672A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EF2603" w:rsidRPr="00D63C22" w:rsidRDefault="00EF2603" w:rsidP="00EF2603">
      <w:pPr>
        <w:shd w:val="clear" w:color="auto" w:fill="FFFFFF"/>
        <w:jc w:val="both"/>
        <w:rPr>
          <w:rFonts w:ascii="Arial" w:hAnsi="Arial" w:cs="Arial"/>
          <w:sz w:val="28"/>
          <w:szCs w:val="28"/>
        </w:rPr>
      </w:pPr>
    </w:p>
    <w:p w:rsidR="00EF2603" w:rsidRPr="00D63C22" w:rsidRDefault="00EF2603" w:rsidP="00EF2603">
      <w:pPr>
        <w:jc w:val="both"/>
        <w:rPr>
          <w:rFonts w:ascii="Arial" w:hAnsi="Arial" w:cs="Arial"/>
          <w:color w:val="000000"/>
          <w:sz w:val="28"/>
          <w:szCs w:val="28"/>
          <w:lang w:val="en-US"/>
        </w:rPr>
      </w:pPr>
      <w:r w:rsidRPr="00D63C22">
        <w:rPr>
          <w:rFonts w:ascii="Arial" w:hAnsi="Arial" w:cs="Arial"/>
          <w:color w:val="000000"/>
          <w:sz w:val="28"/>
          <w:szCs w:val="28"/>
        </w:rPr>
        <w:t xml:space="preserve"> </w:t>
      </w:r>
      <w:r w:rsidR="009672AC" w:rsidRPr="00D63C22">
        <w:rPr>
          <w:rFonts w:ascii="Arial" w:hAnsi="Arial" w:cs="Arial"/>
          <w:color w:val="000000"/>
          <w:sz w:val="28"/>
          <w:szCs w:val="28"/>
        </w:rPr>
        <w:t>Характеристика вязкости</w:t>
      </w:r>
      <w:r w:rsidRPr="00D63C22">
        <w:rPr>
          <w:rFonts w:ascii="Arial" w:hAnsi="Arial" w:cs="Arial"/>
          <w:sz w:val="28"/>
          <w:szCs w:val="28"/>
        </w:rPr>
        <w:t xml:space="preserve"> </w:t>
      </w:r>
      <w:r w:rsidRPr="00D63C22">
        <w:rPr>
          <w:rFonts w:ascii="Arial" w:hAnsi="Arial" w:cs="Arial"/>
          <w:color w:val="000000"/>
          <w:sz w:val="28"/>
          <w:szCs w:val="28"/>
        </w:rPr>
        <w:t>как метод</w:t>
      </w:r>
      <w:proofErr w:type="gramStart"/>
      <w:r w:rsidRPr="00D63C22">
        <w:rPr>
          <w:rFonts w:ascii="Arial" w:hAnsi="Arial" w:cs="Arial"/>
          <w:color w:val="000000"/>
          <w:sz w:val="28"/>
          <w:szCs w:val="28"/>
          <w:lang w:val="en-US"/>
        </w:rPr>
        <w:t>f</w:t>
      </w:r>
      <w:proofErr w:type="gramEnd"/>
      <w:r w:rsidRPr="00D63C22">
        <w:rPr>
          <w:rFonts w:ascii="Arial" w:hAnsi="Arial" w:cs="Arial"/>
          <w:color w:val="000000"/>
          <w:sz w:val="28"/>
          <w:szCs w:val="28"/>
        </w:rPr>
        <w:t xml:space="preserve"> анализа. </w:t>
      </w:r>
      <w:r w:rsidR="009672AC" w:rsidRPr="00D63C22">
        <w:rPr>
          <w:rFonts w:ascii="Arial" w:hAnsi="Arial" w:cs="Arial"/>
          <w:color w:val="000000"/>
          <w:sz w:val="28"/>
          <w:szCs w:val="28"/>
        </w:rPr>
        <w:t xml:space="preserve">Кинематическая и динамическая вязкость. Температурная зависимость вязкости. </w:t>
      </w:r>
      <w:r w:rsidRPr="00D63C22">
        <w:rPr>
          <w:rFonts w:ascii="Arial" w:hAnsi="Arial" w:cs="Arial"/>
          <w:color w:val="000000"/>
          <w:sz w:val="28"/>
          <w:szCs w:val="28"/>
        </w:rPr>
        <w:t>Возможности метода.</w:t>
      </w:r>
      <w:r w:rsidRPr="00D63C22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</w:p>
    <w:p w:rsidR="009672AC" w:rsidRPr="00D63C22" w:rsidRDefault="009672AC" w:rsidP="009672A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9672AC" w:rsidRPr="00D63C22" w:rsidRDefault="00EF2603" w:rsidP="009672AC">
      <w:pPr>
        <w:jc w:val="both"/>
        <w:rPr>
          <w:rFonts w:ascii="Arial" w:hAnsi="Arial" w:cs="Arial"/>
          <w:color w:val="000000"/>
          <w:sz w:val="28"/>
          <w:szCs w:val="28"/>
          <w:lang w:val="en-US"/>
        </w:rPr>
      </w:pPr>
      <w:r w:rsidRPr="00D63C22">
        <w:rPr>
          <w:rFonts w:ascii="Arial" w:hAnsi="Arial" w:cs="Arial"/>
          <w:color w:val="000000"/>
          <w:sz w:val="28"/>
          <w:szCs w:val="28"/>
        </w:rPr>
        <w:t xml:space="preserve">Методы определения вязкости. </w:t>
      </w:r>
      <w:r w:rsidR="009672AC" w:rsidRPr="00D63C22">
        <w:rPr>
          <w:rFonts w:ascii="Arial" w:hAnsi="Arial" w:cs="Arial"/>
          <w:color w:val="000000"/>
          <w:sz w:val="28"/>
          <w:szCs w:val="28"/>
        </w:rPr>
        <w:t>Метод капиллярного истечения. Метод падающего шарика.</w:t>
      </w:r>
      <w:r w:rsidR="0010063B" w:rsidRPr="00D63C22">
        <w:rPr>
          <w:rFonts w:ascii="Arial" w:hAnsi="Arial" w:cs="Arial"/>
          <w:color w:val="000000"/>
          <w:sz w:val="28"/>
          <w:szCs w:val="28"/>
        </w:rPr>
        <w:t xml:space="preserve"> </w:t>
      </w:r>
      <w:r w:rsidR="009672AC" w:rsidRPr="00D63C22">
        <w:rPr>
          <w:rFonts w:ascii="Arial" w:hAnsi="Arial" w:cs="Arial"/>
          <w:color w:val="000000"/>
          <w:sz w:val="28"/>
          <w:szCs w:val="28"/>
        </w:rPr>
        <w:t>Ротационные методы. Метод вращающегося диска. Вибрационный метод.</w:t>
      </w:r>
      <w:r w:rsidRPr="00D63C22">
        <w:rPr>
          <w:rFonts w:ascii="Arial" w:hAnsi="Arial" w:cs="Arial"/>
          <w:sz w:val="28"/>
          <w:szCs w:val="28"/>
        </w:rPr>
        <w:t xml:space="preserve"> </w:t>
      </w:r>
      <w:r w:rsidRPr="00D63C22">
        <w:rPr>
          <w:rFonts w:ascii="Arial" w:hAnsi="Arial" w:cs="Arial"/>
          <w:color w:val="000000"/>
          <w:sz w:val="28"/>
          <w:szCs w:val="28"/>
        </w:rPr>
        <w:t>Метод максимального давления газового пузыря. Метод проникающего излучения.</w:t>
      </w:r>
      <w:r w:rsidRPr="00D63C22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</w:p>
    <w:p w:rsidR="009672AC" w:rsidRPr="00D63C22" w:rsidRDefault="009672AC" w:rsidP="009672AC">
      <w:pPr>
        <w:jc w:val="both"/>
        <w:rPr>
          <w:rFonts w:ascii="Arial" w:hAnsi="Arial" w:cs="Arial"/>
          <w:sz w:val="28"/>
          <w:szCs w:val="28"/>
        </w:rPr>
      </w:pPr>
    </w:p>
    <w:p w:rsidR="00AA3E58" w:rsidRPr="00D63C22" w:rsidRDefault="00EF2603" w:rsidP="00AA3E58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63C22">
        <w:rPr>
          <w:rFonts w:ascii="Arial" w:hAnsi="Arial" w:cs="Arial"/>
          <w:sz w:val="28"/>
          <w:szCs w:val="28"/>
        </w:rPr>
        <w:t xml:space="preserve">Термический метод анализа. Связь его с другими методами. </w:t>
      </w:r>
      <w:proofErr w:type="spellStart"/>
      <w:r w:rsidRPr="00D63C22">
        <w:rPr>
          <w:rFonts w:ascii="Arial" w:hAnsi="Arial" w:cs="Arial"/>
          <w:sz w:val="28"/>
          <w:szCs w:val="28"/>
        </w:rPr>
        <w:t>Термогравиметрия</w:t>
      </w:r>
      <w:proofErr w:type="spellEnd"/>
      <w:r w:rsidRPr="00D63C22">
        <w:rPr>
          <w:rFonts w:ascii="Arial" w:hAnsi="Arial" w:cs="Arial"/>
          <w:sz w:val="28"/>
          <w:szCs w:val="28"/>
        </w:rPr>
        <w:t xml:space="preserve"> и ее возможности.</w:t>
      </w:r>
      <w:r w:rsidR="00AA3E58" w:rsidRPr="00D63C22">
        <w:rPr>
          <w:rFonts w:ascii="Arial" w:hAnsi="Arial" w:cs="Arial"/>
          <w:sz w:val="28"/>
          <w:szCs w:val="28"/>
        </w:rPr>
        <w:t xml:space="preserve"> </w:t>
      </w:r>
      <w:r w:rsidRPr="00D63C22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9672AC" w:rsidRPr="00D63C22">
        <w:rPr>
          <w:rFonts w:ascii="Arial" w:hAnsi="Arial" w:cs="Arial"/>
          <w:color w:val="000000"/>
          <w:sz w:val="28"/>
          <w:szCs w:val="28"/>
        </w:rPr>
        <w:t>Характеристика термического анализа. Фазовые превращения. Основные задачи термического анализа. Характеристика термограмм.</w:t>
      </w:r>
    </w:p>
    <w:p w:rsidR="00AA3E58" w:rsidRPr="00D63C22" w:rsidRDefault="00AA3E58" w:rsidP="00EF2603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9672AC" w:rsidRPr="00D63C22" w:rsidRDefault="009672AC" w:rsidP="00EF2603">
      <w:pPr>
        <w:jc w:val="both"/>
        <w:rPr>
          <w:rFonts w:ascii="Arial" w:hAnsi="Arial" w:cs="Arial"/>
          <w:sz w:val="28"/>
          <w:szCs w:val="28"/>
        </w:rPr>
      </w:pPr>
      <w:r w:rsidRPr="00D63C22">
        <w:rPr>
          <w:rFonts w:ascii="Arial" w:hAnsi="Arial" w:cs="Arial"/>
          <w:bCs/>
          <w:sz w:val="28"/>
          <w:szCs w:val="28"/>
        </w:rPr>
        <w:t xml:space="preserve"> Калориметрия.</w:t>
      </w:r>
      <w:r w:rsidRPr="00D63C22">
        <w:rPr>
          <w:rFonts w:ascii="Arial" w:hAnsi="Arial" w:cs="Arial"/>
          <w:sz w:val="28"/>
          <w:szCs w:val="28"/>
        </w:rPr>
        <w:t xml:space="preserve"> Принцип калориметрии. Понятие теплоемкости при изохорном и изобарном процессах Техника калориметрического эксперимента.</w:t>
      </w:r>
      <w:r w:rsidR="00EB34E8" w:rsidRPr="00D63C22">
        <w:rPr>
          <w:rFonts w:ascii="Arial" w:hAnsi="Arial" w:cs="Arial"/>
          <w:sz w:val="28"/>
          <w:szCs w:val="28"/>
        </w:rPr>
        <w:t xml:space="preserve"> Определение теплоемкости твердых и жидких веществ.</w:t>
      </w:r>
    </w:p>
    <w:p w:rsidR="009672AC" w:rsidRPr="00D63C22" w:rsidRDefault="009672AC" w:rsidP="009672AC">
      <w:pPr>
        <w:jc w:val="both"/>
        <w:rPr>
          <w:rFonts w:ascii="Arial" w:hAnsi="Arial" w:cs="Arial"/>
          <w:sz w:val="28"/>
          <w:szCs w:val="28"/>
        </w:rPr>
      </w:pPr>
    </w:p>
    <w:p w:rsidR="00EF2603" w:rsidRPr="00D63C22" w:rsidRDefault="00EF2603" w:rsidP="00AA3E58">
      <w:pPr>
        <w:shd w:val="clear" w:color="auto" w:fill="FFFFFF"/>
        <w:jc w:val="both"/>
        <w:rPr>
          <w:rFonts w:ascii="Arial" w:hAnsi="Arial" w:cs="Arial"/>
          <w:sz w:val="28"/>
          <w:szCs w:val="28"/>
        </w:rPr>
      </w:pPr>
      <w:r w:rsidRPr="00D63C22">
        <w:rPr>
          <w:rFonts w:ascii="Arial" w:hAnsi="Arial" w:cs="Arial"/>
          <w:color w:val="000000"/>
          <w:sz w:val="28"/>
          <w:szCs w:val="28"/>
        </w:rPr>
        <w:t xml:space="preserve">Физико-химические основы </w:t>
      </w:r>
      <w:proofErr w:type="spellStart"/>
      <w:r w:rsidRPr="00D63C22">
        <w:rPr>
          <w:rFonts w:ascii="Arial" w:hAnsi="Arial" w:cs="Arial"/>
          <w:color w:val="000000"/>
          <w:sz w:val="28"/>
          <w:szCs w:val="28"/>
        </w:rPr>
        <w:t>хроматографических</w:t>
      </w:r>
      <w:proofErr w:type="spellEnd"/>
      <w:r w:rsidRPr="00D63C22">
        <w:rPr>
          <w:rFonts w:ascii="Arial" w:hAnsi="Arial" w:cs="Arial"/>
          <w:color w:val="000000"/>
          <w:sz w:val="28"/>
          <w:szCs w:val="28"/>
        </w:rPr>
        <w:t xml:space="preserve"> процессов.</w:t>
      </w:r>
      <w:r w:rsidR="00AA3E58" w:rsidRPr="00D63C22">
        <w:rPr>
          <w:rFonts w:ascii="Arial" w:hAnsi="Arial" w:cs="Arial"/>
          <w:sz w:val="28"/>
          <w:szCs w:val="28"/>
        </w:rPr>
        <w:t xml:space="preserve"> </w:t>
      </w:r>
      <w:r w:rsidR="00AA3E58" w:rsidRPr="00D63C22">
        <w:rPr>
          <w:rFonts w:ascii="Arial" w:hAnsi="Arial" w:cs="Arial"/>
          <w:color w:val="000000"/>
          <w:sz w:val="28"/>
          <w:szCs w:val="28"/>
        </w:rPr>
        <w:t>Адсорбция и абсорбция</w:t>
      </w:r>
      <w:r w:rsidRPr="00D63C22">
        <w:rPr>
          <w:rFonts w:ascii="Arial" w:hAnsi="Arial" w:cs="Arial"/>
          <w:color w:val="000000"/>
          <w:sz w:val="28"/>
          <w:szCs w:val="28"/>
        </w:rPr>
        <w:t xml:space="preserve"> Классификация методов хроматографии. Время удерживания.</w:t>
      </w:r>
      <w:r w:rsidR="00AA3E58" w:rsidRPr="00D63C22">
        <w:rPr>
          <w:rFonts w:ascii="Arial" w:hAnsi="Arial" w:cs="Arial"/>
          <w:color w:val="000000"/>
          <w:sz w:val="28"/>
          <w:szCs w:val="28"/>
        </w:rPr>
        <w:t xml:space="preserve"> Методы качественного и количественного </w:t>
      </w:r>
      <w:proofErr w:type="spellStart"/>
      <w:r w:rsidR="00AA3E58" w:rsidRPr="00D63C22">
        <w:rPr>
          <w:rFonts w:ascii="Arial" w:hAnsi="Arial" w:cs="Arial"/>
          <w:color w:val="000000"/>
          <w:sz w:val="28"/>
          <w:szCs w:val="28"/>
        </w:rPr>
        <w:t>хроматографического</w:t>
      </w:r>
      <w:proofErr w:type="spellEnd"/>
      <w:r w:rsidR="00AA3E58" w:rsidRPr="00D63C22">
        <w:rPr>
          <w:rFonts w:ascii="Arial" w:hAnsi="Arial" w:cs="Arial"/>
          <w:color w:val="000000"/>
          <w:sz w:val="28"/>
          <w:szCs w:val="28"/>
        </w:rPr>
        <w:t xml:space="preserve"> анализа.</w:t>
      </w:r>
    </w:p>
    <w:p w:rsidR="00AA3E58" w:rsidRPr="00D63C22" w:rsidRDefault="00AA3E58" w:rsidP="00AA3E58">
      <w:pPr>
        <w:shd w:val="clear" w:color="auto" w:fill="FFFFFF"/>
        <w:ind w:left="360"/>
        <w:jc w:val="both"/>
        <w:rPr>
          <w:rFonts w:ascii="Arial" w:hAnsi="Arial" w:cs="Arial"/>
          <w:sz w:val="28"/>
          <w:szCs w:val="28"/>
        </w:rPr>
      </w:pPr>
    </w:p>
    <w:p w:rsidR="009672AC" w:rsidRPr="00D63C22" w:rsidRDefault="00EF2603" w:rsidP="00AA3E58">
      <w:pPr>
        <w:shd w:val="clear" w:color="auto" w:fill="FFFFFF"/>
        <w:ind w:right="86"/>
        <w:jc w:val="both"/>
        <w:rPr>
          <w:rFonts w:ascii="Arial" w:hAnsi="Arial" w:cs="Arial"/>
          <w:color w:val="000000"/>
          <w:sz w:val="28"/>
          <w:szCs w:val="28"/>
        </w:rPr>
      </w:pPr>
      <w:r w:rsidRPr="00D63C22">
        <w:rPr>
          <w:rFonts w:ascii="Arial" w:hAnsi="Arial" w:cs="Arial"/>
          <w:color w:val="000000"/>
          <w:sz w:val="28"/>
          <w:szCs w:val="28"/>
        </w:rPr>
        <w:t xml:space="preserve"> </w:t>
      </w:r>
      <w:r w:rsidR="009672AC" w:rsidRPr="00D63C22">
        <w:rPr>
          <w:rFonts w:ascii="Arial" w:hAnsi="Arial" w:cs="Arial"/>
          <w:color w:val="000000"/>
          <w:sz w:val="28"/>
          <w:szCs w:val="28"/>
        </w:rPr>
        <w:t xml:space="preserve">Хроматография. Виды </w:t>
      </w:r>
      <w:proofErr w:type="spellStart"/>
      <w:r w:rsidR="009672AC" w:rsidRPr="00D63C22">
        <w:rPr>
          <w:rFonts w:ascii="Arial" w:hAnsi="Arial" w:cs="Arial"/>
          <w:color w:val="000000"/>
          <w:sz w:val="28"/>
          <w:szCs w:val="28"/>
        </w:rPr>
        <w:t>хроматограмм</w:t>
      </w:r>
      <w:proofErr w:type="spellEnd"/>
      <w:r w:rsidR="009672AC" w:rsidRPr="00D63C22">
        <w:rPr>
          <w:rFonts w:ascii="Arial" w:hAnsi="Arial" w:cs="Arial"/>
          <w:color w:val="000000"/>
          <w:sz w:val="28"/>
          <w:szCs w:val="28"/>
        </w:rPr>
        <w:t>. Хроматографы.</w:t>
      </w:r>
      <w:r w:rsidR="00EB34E8" w:rsidRPr="00D63C22">
        <w:rPr>
          <w:rFonts w:ascii="Arial" w:hAnsi="Arial" w:cs="Arial"/>
          <w:color w:val="000000"/>
          <w:sz w:val="28"/>
          <w:szCs w:val="28"/>
        </w:rPr>
        <w:t xml:space="preserve"> </w:t>
      </w:r>
      <w:r w:rsidRPr="00D63C22">
        <w:rPr>
          <w:rFonts w:ascii="Arial" w:hAnsi="Arial" w:cs="Arial"/>
          <w:color w:val="000000"/>
          <w:sz w:val="28"/>
          <w:szCs w:val="28"/>
        </w:rPr>
        <w:t xml:space="preserve">Параметры </w:t>
      </w:r>
      <w:proofErr w:type="spellStart"/>
      <w:r w:rsidRPr="00D63C22">
        <w:rPr>
          <w:rFonts w:ascii="Arial" w:hAnsi="Arial" w:cs="Arial"/>
          <w:color w:val="000000"/>
          <w:sz w:val="28"/>
          <w:szCs w:val="28"/>
        </w:rPr>
        <w:t>хроматографического</w:t>
      </w:r>
      <w:proofErr w:type="spellEnd"/>
      <w:r w:rsidRPr="00D63C22">
        <w:rPr>
          <w:rFonts w:ascii="Arial" w:hAnsi="Arial" w:cs="Arial"/>
          <w:color w:val="000000"/>
          <w:sz w:val="28"/>
          <w:szCs w:val="28"/>
        </w:rPr>
        <w:t xml:space="preserve"> пика. Варианты газовой хроматографии. Блок-схема хроматографа. Теория равновесной хроматографии.</w:t>
      </w:r>
      <w:r w:rsidR="00AA3E58" w:rsidRPr="00D63C22">
        <w:rPr>
          <w:rFonts w:ascii="Arial" w:hAnsi="Arial" w:cs="Arial"/>
          <w:color w:val="000000"/>
          <w:sz w:val="28"/>
          <w:szCs w:val="28"/>
        </w:rPr>
        <w:t xml:space="preserve"> </w:t>
      </w:r>
      <w:r w:rsidRPr="00D63C22">
        <w:rPr>
          <w:rFonts w:ascii="Arial" w:hAnsi="Arial" w:cs="Arial"/>
          <w:color w:val="000000"/>
          <w:sz w:val="28"/>
          <w:szCs w:val="28"/>
        </w:rPr>
        <w:t xml:space="preserve">Виды детекторов. </w:t>
      </w:r>
    </w:p>
    <w:p w:rsidR="009672AC" w:rsidRPr="00D63C22" w:rsidRDefault="009672AC" w:rsidP="009672A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9672AC" w:rsidRPr="00D63C22" w:rsidRDefault="00EF2603" w:rsidP="00AA3E58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63C22">
        <w:rPr>
          <w:rFonts w:ascii="Arial" w:hAnsi="Arial" w:cs="Arial"/>
          <w:sz w:val="28"/>
          <w:szCs w:val="28"/>
        </w:rPr>
        <w:t xml:space="preserve">Оптические методы анализа. Рефрактометрия. </w:t>
      </w:r>
      <w:r w:rsidR="009672AC" w:rsidRPr="00D63C22">
        <w:rPr>
          <w:rFonts w:ascii="Arial" w:hAnsi="Arial" w:cs="Arial"/>
          <w:color w:val="000000"/>
          <w:sz w:val="28"/>
          <w:szCs w:val="28"/>
        </w:rPr>
        <w:t>Показатель преломления, удельная и мольная рефракция</w:t>
      </w:r>
      <w:r w:rsidR="00AA3E58" w:rsidRPr="00D63C22">
        <w:rPr>
          <w:rFonts w:ascii="Arial" w:hAnsi="Arial" w:cs="Arial"/>
          <w:sz w:val="28"/>
          <w:szCs w:val="28"/>
        </w:rPr>
        <w:t xml:space="preserve"> </w:t>
      </w:r>
      <w:r w:rsidR="00AA3E58" w:rsidRPr="00D63C22">
        <w:rPr>
          <w:rFonts w:ascii="Arial" w:hAnsi="Arial" w:cs="Arial"/>
          <w:color w:val="000000"/>
          <w:sz w:val="28"/>
          <w:szCs w:val="28"/>
        </w:rPr>
        <w:t>Рефрактометры</w:t>
      </w:r>
      <w:r w:rsidR="009672AC" w:rsidRPr="00D63C22">
        <w:rPr>
          <w:rFonts w:ascii="Arial" w:hAnsi="Arial" w:cs="Arial"/>
          <w:color w:val="000000"/>
          <w:sz w:val="28"/>
          <w:szCs w:val="28"/>
        </w:rPr>
        <w:t xml:space="preserve">. </w:t>
      </w:r>
      <w:r w:rsidR="00AA3E58" w:rsidRPr="00D63C22">
        <w:rPr>
          <w:rFonts w:ascii="Arial" w:hAnsi="Arial" w:cs="Arial"/>
          <w:color w:val="000000"/>
          <w:sz w:val="28"/>
          <w:szCs w:val="28"/>
        </w:rPr>
        <w:t>Особенности применения метода.</w:t>
      </w:r>
    </w:p>
    <w:p w:rsidR="009672AC" w:rsidRPr="00D63C22" w:rsidRDefault="009672AC" w:rsidP="009672A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556B1" w:rsidRPr="00D63C22" w:rsidRDefault="003556B1" w:rsidP="00EF2603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63C22">
        <w:rPr>
          <w:rFonts w:ascii="Arial" w:hAnsi="Arial" w:cs="Arial"/>
          <w:sz w:val="28"/>
          <w:szCs w:val="28"/>
        </w:rPr>
        <w:t xml:space="preserve">Оптические методы анализа. </w:t>
      </w:r>
      <w:proofErr w:type="spellStart"/>
      <w:r w:rsidRPr="00D63C22">
        <w:rPr>
          <w:rFonts w:ascii="Arial" w:hAnsi="Arial" w:cs="Arial"/>
          <w:sz w:val="28"/>
          <w:szCs w:val="28"/>
        </w:rPr>
        <w:t>Поляриметрия</w:t>
      </w:r>
      <w:proofErr w:type="spellEnd"/>
      <w:r w:rsidRPr="00D63C22">
        <w:rPr>
          <w:rFonts w:ascii="Arial" w:hAnsi="Arial" w:cs="Arial"/>
          <w:sz w:val="28"/>
          <w:szCs w:val="28"/>
        </w:rPr>
        <w:t xml:space="preserve">. </w:t>
      </w:r>
      <w:r w:rsidRPr="00D63C22">
        <w:rPr>
          <w:rFonts w:ascii="Arial" w:hAnsi="Arial" w:cs="Arial"/>
          <w:color w:val="000000"/>
          <w:sz w:val="28"/>
          <w:szCs w:val="28"/>
        </w:rPr>
        <w:t>Поляризованный свет, поляризаторы и анализаторы. Принцип работы поляризационных приборов. Оптически – активные вещества. Удельное вращение. Поляриметр.</w:t>
      </w:r>
    </w:p>
    <w:p w:rsidR="003556B1" w:rsidRPr="00D63C22" w:rsidRDefault="003556B1" w:rsidP="003556B1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10063B" w:rsidRPr="00D63C22" w:rsidRDefault="0010063B" w:rsidP="009672A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9672AC" w:rsidRPr="00D63C22" w:rsidRDefault="009672AC" w:rsidP="009672AC">
      <w:pPr>
        <w:jc w:val="both"/>
        <w:rPr>
          <w:rFonts w:ascii="Arial" w:hAnsi="Arial" w:cs="Arial"/>
          <w:bCs/>
          <w:color w:val="000000"/>
          <w:sz w:val="28"/>
          <w:szCs w:val="28"/>
        </w:rPr>
      </w:pPr>
    </w:p>
    <w:p w:rsidR="009672AC" w:rsidRPr="00D63C22" w:rsidRDefault="009672AC" w:rsidP="009672AC">
      <w:pPr>
        <w:jc w:val="both"/>
        <w:rPr>
          <w:rFonts w:ascii="Arial" w:hAnsi="Arial" w:cs="Arial"/>
          <w:bCs/>
          <w:color w:val="000000"/>
          <w:sz w:val="28"/>
          <w:szCs w:val="28"/>
        </w:rPr>
      </w:pPr>
    </w:p>
    <w:p w:rsidR="009672AC" w:rsidRPr="00D63C22" w:rsidRDefault="00AA3E58" w:rsidP="009672AC">
      <w:pPr>
        <w:jc w:val="both"/>
        <w:rPr>
          <w:rFonts w:ascii="Arial" w:hAnsi="Arial" w:cs="Arial"/>
          <w:color w:val="000000"/>
          <w:sz w:val="28"/>
          <w:szCs w:val="28"/>
        </w:rPr>
      </w:pPr>
      <w:r w:rsidRPr="00D63C22">
        <w:rPr>
          <w:rFonts w:ascii="Arial" w:hAnsi="Arial" w:cs="Arial"/>
          <w:bCs/>
          <w:color w:val="000000"/>
          <w:sz w:val="28"/>
          <w:szCs w:val="28"/>
        </w:rPr>
        <w:t xml:space="preserve">Электрохимические методы анализа. Основа и возможности методов. </w:t>
      </w:r>
      <w:r w:rsidR="009672AC" w:rsidRPr="00D63C22">
        <w:rPr>
          <w:rFonts w:ascii="Arial" w:hAnsi="Arial" w:cs="Arial"/>
          <w:bCs/>
          <w:color w:val="000000"/>
          <w:sz w:val="28"/>
          <w:szCs w:val="28"/>
        </w:rPr>
        <w:t>Кондуктометрия.</w:t>
      </w:r>
      <w:r w:rsidR="009672AC" w:rsidRPr="00D63C22">
        <w:rPr>
          <w:rFonts w:ascii="Arial" w:hAnsi="Arial" w:cs="Arial"/>
          <w:color w:val="000000"/>
          <w:sz w:val="28"/>
          <w:szCs w:val="28"/>
        </w:rPr>
        <w:t xml:space="preserve"> </w:t>
      </w:r>
      <w:r w:rsidRPr="00D63C22">
        <w:rPr>
          <w:rFonts w:ascii="Arial" w:hAnsi="Arial" w:cs="Arial"/>
          <w:color w:val="000000"/>
          <w:sz w:val="28"/>
          <w:szCs w:val="28"/>
        </w:rPr>
        <w:t xml:space="preserve">Электрическое сопротивление и способы его измерения </w:t>
      </w:r>
      <w:r w:rsidR="009672AC" w:rsidRPr="00D63C22">
        <w:rPr>
          <w:rFonts w:ascii="Arial" w:hAnsi="Arial" w:cs="Arial"/>
          <w:color w:val="000000"/>
          <w:sz w:val="28"/>
          <w:szCs w:val="28"/>
        </w:rPr>
        <w:t>Характеристика удельной, молярной электропроводности Температурная зависимость электропроводности. Контактные</w:t>
      </w:r>
      <w:r w:rsidRPr="00D63C22">
        <w:rPr>
          <w:rFonts w:ascii="Arial" w:hAnsi="Arial" w:cs="Arial"/>
          <w:color w:val="000000"/>
          <w:sz w:val="28"/>
          <w:szCs w:val="28"/>
        </w:rPr>
        <w:t xml:space="preserve"> и бесконтактные</w:t>
      </w:r>
      <w:r w:rsidR="009672AC" w:rsidRPr="00D63C22">
        <w:rPr>
          <w:rFonts w:ascii="Arial" w:hAnsi="Arial" w:cs="Arial"/>
          <w:color w:val="000000"/>
          <w:sz w:val="28"/>
          <w:szCs w:val="28"/>
        </w:rPr>
        <w:t xml:space="preserve"> методы измерения электропроводности.</w:t>
      </w:r>
    </w:p>
    <w:p w:rsidR="003556B1" w:rsidRPr="00D63C22" w:rsidRDefault="003556B1" w:rsidP="009672A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AA3E58" w:rsidRPr="00D63C22" w:rsidRDefault="00EB34E8" w:rsidP="00EB34E8">
      <w:pPr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D63C22">
        <w:rPr>
          <w:rFonts w:ascii="Arial" w:hAnsi="Arial" w:cs="Arial"/>
          <w:bCs/>
          <w:color w:val="000000"/>
          <w:sz w:val="28"/>
          <w:szCs w:val="28"/>
        </w:rPr>
        <w:t>Диэлькометрия</w:t>
      </w:r>
      <w:proofErr w:type="spellEnd"/>
      <w:r w:rsidRPr="00D63C22">
        <w:rPr>
          <w:rFonts w:ascii="Arial" w:hAnsi="Arial" w:cs="Arial"/>
          <w:b/>
          <w:bCs/>
          <w:color w:val="000000"/>
          <w:sz w:val="28"/>
          <w:szCs w:val="28"/>
        </w:rPr>
        <w:t>.</w:t>
      </w:r>
      <w:r w:rsidRPr="00D63C22">
        <w:rPr>
          <w:rFonts w:ascii="Arial" w:hAnsi="Arial" w:cs="Arial"/>
          <w:color w:val="000000"/>
          <w:sz w:val="28"/>
          <w:szCs w:val="28"/>
        </w:rPr>
        <w:t xml:space="preserve"> Диэлектрическая проницаемость идеальных и неидеальных растворов.</w:t>
      </w:r>
      <w:r w:rsidR="00AA3E58" w:rsidRPr="00D63C22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EB34E8" w:rsidRPr="00D63C22" w:rsidRDefault="00AA3E58" w:rsidP="00EB34E8">
      <w:pPr>
        <w:jc w:val="both"/>
        <w:rPr>
          <w:rFonts w:ascii="Arial" w:hAnsi="Arial" w:cs="Arial"/>
          <w:color w:val="000000"/>
          <w:sz w:val="28"/>
          <w:szCs w:val="28"/>
        </w:rPr>
      </w:pPr>
      <w:proofErr w:type="spellStart"/>
      <w:r w:rsidRPr="00D63C22">
        <w:rPr>
          <w:rFonts w:ascii="Arial" w:hAnsi="Arial" w:cs="Arial"/>
          <w:color w:val="000000"/>
          <w:sz w:val="28"/>
          <w:szCs w:val="28"/>
        </w:rPr>
        <w:t>Вольтамперметрия</w:t>
      </w:r>
      <w:proofErr w:type="spellEnd"/>
      <w:r w:rsidRPr="00D63C22">
        <w:rPr>
          <w:rFonts w:ascii="Arial" w:hAnsi="Arial" w:cs="Arial"/>
          <w:color w:val="000000"/>
          <w:sz w:val="28"/>
          <w:szCs w:val="28"/>
        </w:rPr>
        <w:t xml:space="preserve"> и полярография. Полярограф.  Расшифровка </w:t>
      </w:r>
      <w:proofErr w:type="spellStart"/>
      <w:r w:rsidRPr="00D63C22">
        <w:rPr>
          <w:rFonts w:ascii="Arial" w:hAnsi="Arial" w:cs="Arial"/>
          <w:color w:val="000000"/>
          <w:sz w:val="28"/>
          <w:szCs w:val="28"/>
        </w:rPr>
        <w:t>полярограмм</w:t>
      </w:r>
      <w:proofErr w:type="spellEnd"/>
      <w:r w:rsidRPr="00D63C22">
        <w:rPr>
          <w:rFonts w:ascii="Arial" w:hAnsi="Arial" w:cs="Arial"/>
          <w:color w:val="000000"/>
          <w:sz w:val="28"/>
          <w:szCs w:val="28"/>
        </w:rPr>
        <w:t>.</w:t>
      </w:r>
    </w:p>
    <w:p w:rsidR="0010063B" w:rsidRPr="00D63C22" w:rsidRDefault="0010063B" w:rsidP="009672AC">
      <w:pPr>
        <w:jc w:val="both"/>
        <w:rPr>
          <w:rFonts w:ascii="Arial" w:hAnsi="Arial" w:cs="Arial"/>
          <w:sz w:val="28"/>
          <w:szCs w:val="28"/>
        </w:rPr>
      </w:pPr>
    </w:p>
    <w:p w:rsidR="00AA3E58" w:rsidRPr="00D63C22" w:rsidRDefault="00EF2603" w:rsidP="00AA3E58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63C22">
        <w:rPr>
          <w:rFonts w:ascii="Arial" w:hAnsi="Arial" w:cs="Arial"/>
          <w:color w:val="000000"/>
          <w:sz w:val="28"/>
          <w:szCs w:val="28"/>
        </w:rPr>
        <w:t xml:space="preserve">Взаимодействие излучения с веществом. </w:t>
      </w:r>
      <w:r w:rsidR="00DC03AF" w:rsidRPr="00D63C22">
        <w:rPr>
          <w:rFonts w:ascii="Arial" w:hAnsi="Arial" w:cs="Arial"/>
          <w:color w:val="000000"/>
          <w:sz w:val="28"/>
          <w:szCs w:val="28"/>
        </w:rPr>
        <w:t xml:space="preserve">Поглощение, пропускание и  их связь с параметрами вещества. Светофильтры и их характеристики. </w:t>
      </w:r>
      <w:proofErr w:type="spellStart"/>
      <w:r w:rsidR="00DC03AF" w:rsidRPr="00D63C22">
        <w:rPr>
          <w:rFonts w:ascii="Arial" w:hAnsi="Arial" w:cs="Arial"/>
          <w:color w:val="000000"/>
          <w:sz w:val="28"/>
          <w:szCs w:val="28"/>
        </w:rPr>
        <w:t>Фотокалориметрия</w:t>
      </w:r>
      <w:proofErr w:type="spellEnd"/>
      <w:r w:rsidR="00DC03AF" w:rsidRPr="00D63C22">
        <w:rPr>
          <w:rFonts w:ascii="Arial" w:hAnsi="Arial" w:cs="Arial"/>
          <w:color w:val="000000"/>
          <w:sz w:val="28"/>
          <w:szCs w:val="28"/>
        </w:rPr>
        <w:t>.</w:t>
      </w:r>
      <w:r w:rsidRPr="00D63C22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DC03AF" w:rsidRPr="00D63C22" w:rsidRDefault="00DC03AF" w:rsidP="00AA3E58">
      <w:pPr>
        <w:shd w:val="clear" w:color="auto" w:fill="FFFFFF"/>
        <w:jc w:val="both"/>
        <w:rPr>
          <w:rFonts w:ascii="Arial" w:hAnsi="Arial" w:cs="Arial"/>
          <w:sz w:val="28"/>
          <w:szCs w:val="28"/>
        </w:rPr>
      </w:pPr>
    </w:p>
    <w:p w:rsidR="00EF2603" w:rsidRPr="00D63C22" w:rsidRDefault="00EF2603" w:rsidP="00AA3E58">
      <w:pPr>
        <w:shd w:val="clear" w:color="auto" w:fill="FFFFFF"/>
        <w:ind w:right="19"/>
        <w:jc w:val="both"/>
        <w:rPr>
          <w:rFonts w:ascii="Arial" w:hAnsi="Arial" w:cs="Arial"/>
          <w:sz w:val="28"/>
          <w:szCs w:val="28"/>
        </w:rPr>
      </w:pPr>
      <w:r w:rsidRPr="00D63C22">
        <w:rPr>
          <w:rFonts w:ascii="Arial" w:hAnsi="Arial" w:cs="Arial"/>
          <w:color w:val="000000"/>
          <w:sz w:val="28"/>
          <w:szCs w:val="28"/>
        </w:rPr>
        <w:t xml:space="preserve"> </w:t>
      </w:r>
      <w:r w:rsidRPr="00D63C22">
        <w:rPr>
          <w:rFonts w:ascii="Arial" w:hAnsi="Arial" w:cs="Arial"/>
          <w:sz w:val="28"/>
          <w:szCs w:val="28"/>
        </w:rPr>
        <w:t xml:space="preserve">Оптические методы анализа. </w:t>
      </w:r>
      <w:r w:rsidRPr="00D63C22">
        <w:rPr>
          <w:rFonts w:ascii="Arial" w:hAnsi="Arial" w:cs="Arial"/>
          <w:color w:val="000000"/>
          <w:sz w:val="28"/>
          <w:szCs w:val="28"/>
        </w:rPr>
        <w:t>Основные характеристики уровней энергии. Блок-схема приборов эмиссионного анализа. Характеристика основных элементов приборов. Определение химических элементов.</w:t>
      </w:r>
      <w:r w:rsidR="00AA3E58" w:rsidRPr="00D63C22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AA3E58" w:rsidRPr="00D63C22" w:rsidRDefault="00AA3E58" w:rsidP="00AA3E58">
      <w:pPr>
        <w:shd w:val="clear" w:color="auto" w:fill="FFFFFF"/>
        <w:ind w:left="360" w:right="19"/>
        <w:jc w:val="both"/>
        <w:rPr>
          <w:rFonts w:ascii="Arial" w:hAnsi="Arial" w:cs="Arial"/>
          <w:sz w:val="28"/>
          <w:szCs w:val="28"/>
        </w:rPr>
      </w:pPr>
    </w:p>
    <w:p w:rsidR="00EB34E8" w:rsidRPr="00D63C22" w:rsidRDefault="00EF2603" w:rsidP="00EF2603">
      <w:pPr>
        <w:rPr>
          <w:rFonts w:ascii="Arial" w:hAnsi="Arial" w:cs="Arial"/>
          <w:sz w:val="28"/>
          <w:szCs w:val="28"/>
        </w:rPr>
      </w:pPr>
      <w:r w:rsidRPr="00D63C22">
        <w:rPr>
          <w:rFonts w:ascii="Arial" w:hAnsi="Arial" w:cs="Arial"/>
          <w:color w:val="000000"/>
          <w:sz w:val="28"/>
          <w:szCs w:val="28"/>
        </w:rPr>
        <w:t xml:space="preserve"> </w:t>
      </w:r>
      <w:r w:rsidR="009672AC" w:rsidRPr="00D63C22">
        <w:rPr>
          <w:rFonts w:ascii="Arial" w:hAnsi="Arial" w:cs="Arial"/>
          <w:color w:val="000000"/>
          <w:sz w:val="28"/>
          <w:szCs w:val="28"/>
        </w:rPr>
        <w:t xml:space="preserve">Атомно-эмиссионный метод. Основы метода. </w:t>
      </w:r>
      <w:proofErr w:type="gramStart"/>
      <w:r w:rsidR="009672AC" w:rsidRPr="00D63C22">
        <w:rPr>
          <w:rFonts w:ascii="Arial" w:hAnsi="Arial" w:cs="Arial"/>
          <w:color w:val="000000"/>
          <w:sz w:val="28"/>
          <w:szCs w:val="28"/>
        </w:rPr>
        <w:t>Происхождение атомных спектров излучения - линейчатых, полосаты, сплошных.</w:t>
      </w:r>
      <w:proofErr w:type="gramEnd"/>
      <w:r w:rsidR="009672AC" w:rsidRPr="00D63C22">
        <w:rPr>
          <w:rFonts w:ascii="Arial" w:hAnsi="Arial" w:cs="Arial"/>
          <w:color w:val="000000"/>
          <w:sz w:val="28"/>
          <w:szCs w:val="28"/>
        </w:rPr>
        <w:t xml:space="preserve"> </w:t>
      </w:r>
      <w:r w:rsidR="00EB34E8" w:rsidRPr="00D63C22">
        <w:rPr>
          <w:rFonts w:ascii="Arial" w:hAnsi="Arial" w:cs="Arial"/>
          <w:color w:val="000000"/>
          <w:sz w:val="28"/>
          <w:szCs w:val="28"/>
        </w:rPr>
        <w:t>Основные схемы эмиссионных спектрометров и спектрографов.</w:t>
      </w:r>
    </w:p>
    <w:p w:rsidR="0010063B" w:rsidRPr="00D63C22" w:rsidRDefault="0010063B" w:rsidP="009672A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10063B" w:rsidRPr="00D63C22" w:rsidRDefault="0010063B" w:rsidP="0010063B">
      <w:pPr>
        <w:jc w:val="both"/>
        <w:rPr>
          <w:rFonts w:ascii="Arial" w:hAnsi="Arial" w:cs="Arial"/>
          <w:sz w:val="28"/>
          <w:szCs w:val="28"/>
        </w:rPr>
      </w:pPr>
      <w:proofErr w:type="spellStart"/>
      <w:r w:rsidRPr="00D63C22">
        <w:rPr>
          <w:rFonts w:ascii="Arial" w:hAnsi="Arial" w:cs="Arial"/>
          <w:bCs/>
          <w:color w:val="000000"/>
          <w:sz w:val="28"/>
          <w:szCs w:val="28"/>
        </w:rPr>
        <w:t>Спектрофотометрия</w:t>
      </w:r>
      <w:proofErr w:type="spellEnd"/>
      <w:r w:rsidRPr="00D63C22">
        <w:rPr>
          <w:rFonts w:ascii="Arial" w:hAnsi="Arial" w:cs="Arial"/>
          <w:bCs/>
          <w:color w:val="000000"/>
          <w:sz w:val="28"/>
          <w:szCs w:val="28"/>
        </w:rPr>
        <w:t>.</w:t>
      </w:r>
      <w:r w:rsidRPr="00D63C22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D63C22">
        <w:rPr>
          <w:rFonts w:ascii="Arial" w:hAnsi="Arial" w:cs="Arial"/>
          <w:color w:val="000000"/>
          <w:sz w:val="28"/>
          <w:szCs w:val="28"/>
        </w:rPr>
        <w:t>Общая классификация спектроскопических методов. Характеристики оптического излучения. Электромагнитный спектр. Энергетическая характеристика участков электромагнитного спектра, используемых в различных спектроскопических методах.</w:t>
      </w:r>
    </w:p>
    <w:p w:rsidR="0010063B" w:rsidRPr="00D63C22" w:rsidRDefault="0010063B" w:rsidP="0010063B">
      <w:pPr>
        <w:jc w:val="both"/>
        <w:rPr>
          <w:rFonts w:ascii="Arial" w:hAnsi="Arial" w:cs="Arial"/>
          <w:sz w:val="28"/>
          <w:szCs w:val="28"/>
        </w:rPr>
      </w:pPr>
    </w:p>
    <w:p w:rsidR="003556B1" w:rsidRPr="00D63C22" w:rsidRDefault="003556B1" w:rsidP="003556B1">
      <w:pPr>
        <w:shd w:val="clear" w:color="auto" w:fill="FFFFFF"/>
        <w:jc w:val="both"/>
        <w:rPr>
          <w:rFonts w:ascii="Arial" w:hAnsi="Arial" w:cs="Arial"/>
          <w:color w:val="000000"/>
          <w:sz w:val="28"/>
          <w:szCs w:val="28"/>
        </w:rPr>
      </w:pPr>
      <w:r w:rsidRPr="00D63C22">
        <w:rPr>
          <w:rFonts w:ascii="Arial" w:hAnsi="Arial" w:cs="Arial"/>
          <w:sz w:val="28"/>
          <w:szCs w:val="28"/>
        </w:rPr>
        <w:t xml:space="preserve">Оптические методы анализа. </w:t>
      </w:r>
      <w:r w:rsidRPr="00D63C22">
        <w:rPr>
          <w:rFonts w:ascii="Arial" w:hAnsi="Arial" w:cs="Arial"/>
          <w:color w:val="000000"/>
          <w:sz w:val="28"/>
          <w:szCs w:val="28"/>
        </w:rPr>
        <w:t xml:space="preserve">Взаимодействие излучения с веществом. Поглощение, испускание, рассеяние. Теоретические основы фотометрического анализа. Закон поглощения излучения веществом (закон </w:t>
      </w:r>
      <w:proofErr w:type="spellStart"/>
      <w:r w:rsidRPr="00D63C22">
        <w:rPr>
          <w:rFonts w:ascii="Arial" w:hAnsi="Arial" w:cs="Arial"/>
          <w:color w:val="000000"/>
          <w:sz w:val="28"/>
          <w:szCs w:val="28"/>
        </w:rPr>
        <w:t>Бугера</w:t>
      </w:r>
      <w:proofErr w:type="spellEnd"/>
      <w:r w:rsidRPr="00D63C22">
        <w:rPr>
          <w:rFonts w:ascii="Arial" w:hAnsi="Arial" w:cs="Arial"/>
          <w:color w:val="000000"/>
          <w:sz w:val="28"/>
          <w:szCs w:val="28"/>
        </w:rPr>
        <w:t>-Ламберта-</w:t>
      </w:r>
      <w:proofErr w:type="spellStart"/>
      <w:r w:rsidRPr="00D63C22">
        <w:rPr>
          <w:rFonts w:ascii="Arial" w:hAnsi="Arial" w:cs="Arial"/>
          <w:color w:val="000000"/>
          <w:sz w:val="28"/>
          <w:szCs w:val="28"/>
        </w:rPr>
        <w:t>Бера</w:t>
      </w:r>
      <w:proofErr w:type="spellEnd"/>
      <w:r w:rsidRPr="00D63C22">
        <w:rPr>
          <w:rFonts w:ascii="Arial" w:hAnsi="Arial" w:cs="Arial"/>
          <w:color w:val="000000"/>
          <w:sz w:val="28"/>
          <w:szCs w:val="28"/>
        </w:rPr>
        <w:t>).</w:t>
      </w:r>
    </w:p>
    <w:p w:rsidR="003556B1" w:rsidRPr="00D63C22" w:rsidRDefault="003556B1" w:rsidP="003556B1">
      <w:pPr>
        <w:jc w:val="both"/>
        <w:rPr>
          <w:rFonts w:ascii="Arial" w:hAnsi="Arial" w:cs="Arial"/>
          <w:sz w:val="28"/>
          <w:szCs w:val="28"/>
        </w:rPr>
      </w:pPr>
    </w:p>
    <w:p w:rsidR="009672AC" w:rsidRPr="00D63C22" w:rsidRDefault="009672AC" w:rsidP="009672AC">
      <w:pPr>
        <w:jc w:val="both"/>
        <w:rPr>
          <w:rFonts w:ascii="Arial" w:hAnsi="Arial" w:cs="Arial"/>
          <w:sz w:val="28"/>
          <w:szCs w:val="28"/>
        </w:rPr>
      </w:pPr>
    </w:p>
    <w:p w:rsidR="00EF2603" w:rsidRPr="00D63C22" w:rsidRDefault="00EF2603" w:rsidP="00D63C22">
      <w:pPr>
        <w:rPr>
          <w:rFonts w:ascii="Arial" w:hAnsi="Arial" w:cs="Arial"/>
          <w:b/>
          <w:sz w:val="28"/>
          <w:szCs w:val="28"/>
        </w:rPr>
      </w:pPr>
      <w:proofErr w:type="gramStart"/>
      <w:r w:rsidRPr="00D63C22">
        <w:rPr>
          <w:rFonts w:ascii="Arial" w:hAnsi="Arial" w:cs="Arial"/>
          <w:color w:val="000000"/>
          <w:sz w:val="28"/>
          <w:szCs w:val="28"/>
        </w:rPr>
        <w:lastRenderedPageBreak/>
        <w:t>Техника и методика абсорбционной спектроскопии в видимой и УФ - областях.</w:t>
      </w:r>
      <w:proofErr w:type="gramEnd"/>
      <w:r w:rsidRPr="00D63C22">
        <w:rPr>
          <w:rFonts w:ascii="Arial" w:hAnsi="Arial" w:cs="Arial"/>
          <w:color w:val="000000"/>
          <w:sz w:val="28"/>
          <w:szCs w:val="28"/>
        </w:rPr>
        <w:t xml:space="preserve"> Исследуемые образцы. Чувствительность метода, его достоинства и недостатки.</w:t>
      </w:r>
    </w:p>
    <w:p w:rsidR="0010063B" w:rsidRPr="00D63C22" w:rsidRDefault="00EF2603" w:rsidP="00EF2603">
      <w:pPr>
        <w:jc w:val="both"/>
        <w:rPr>
          <w:rFonts w:ascii="Arial" w:hAnsi="Arial" w:cs="Arial"/>
          <w:sz w:val="28"/>
          <w:szCs w:val="28"/>
        </w:rPr>
      </w:pPr>
      <w:r w:rsidRPr="00D63C22">
        <w:rPr>
          <w:rFonts w:ascii="Arial" w:hAnsi="Arial" w:cs="Arial"/>
          <w:sz w:val="28"/>
          <w:szCs w:val="28"/>
        </w:rPr>
        <w:t xml:space="preserve"> </w:t>
      </w:r>
      <w:r w:rsidR="009672AC" w:rsidRPr="00D63C22">
        <w:rPr>
          <w:rFonts w:ascii="Arial" w:hAnsi="Arial" w:cs="Arial"/>
          <w:sz w:val="28"/>
          <w:szCs w:val="28"/>
        </w:rPr>
        <w:t xml:space="preserve">Атомно-абсорбционный метод. Основы метода. Способы </w:t>
      </w:r>
      <w:proofErr w:type="spellStart"/>
      <w:r w:rsidR="009672AC" w:rsidRPr="00D63C22">
        <w:rPr>
          <w:rFonts w:ascii="Arial" w:hAnsi="Arial" w:cs="Arial"/>
          <w:sz w:val="28"/>
          <w:szCs w:val="28"/>
        </w:rPr>
        <w:t>атомизации</w:t>
      </w:r>
      <w:proofErr w:type="spellEnd"/>
      <w:r w:rsidR="009672AC" w:rsidRPr="00D63C22">
        <w:rPr>
          <w:rFonts w:ascii="Arial" w:hAnsi="Arial" w:cs="Arial"/>
          <w:sz w:val="28"/>
          <w:szCs w:val="28"/>
        </w:rPr>
        <w:t xml:space="preserve"> образцов.</w:t>
      </w:r>
      <w:r w:rsidR="009672AC" w:rsidRPr="00D63C22">
        <w:rPr>
          <w:rFonts w:ascii="Arial" w:hAnsi="Arial" w:cs="Arial"/>
          <w:color w:val="000000"/>
          <w:sz w:val="28"/>
          <w:szCs w:val="28"/>
        </w:rPr>
        <w:t xml:space="preserve"> Происхождение спектров поглощения и испускания.</w:t>
      </w:r>
      <w:r w:rsidR="0010063B" w:rsidRPr="00D63C22">
        <w:rPr>
          <w:rFonts w:ascii="Arial" w:hAnsi="Arial" w:cs="Arial"/>
          <w:color w:val="000000"/>
          <w:sz w:val="28"/>
          <w:szCs w:val="28"/>
        </w:rPr>
        <w:t xml:space="preserve"> Типы спектрофотометров и фотоколориметров, характеристики основных узлов.</w:t>
      </w:r>
    </w:p>
    <w:p w:rsidR="009672AC" w:rsidRPr="00D63C22" w:rsidRDefault="009672AC" w:rsidP="009672AC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3556B1" w:rsidRPr="00D63C22" w:rsidRDefault="003556B1" w:rsidP="003556B1">
      <w:pPr>
        <w:shd w:val="clear" w:color="auto" w:fill="FFFFFF"/>
        <w:ind w:right="43"/>
        <w:jc w:val="both"/>
        <w:rPr>
          <w:rFonts w:ascii="Arial" w:hAnsi="Arial" w:cs="Arial"/>
          <w:color w:val="000000"/>
          <w:sz w:val="28"/>
          <w:szCs w:val="28"/>
        </w:rPr>
      </w:pPr>
      <w:r w:rsidRPr="00D63C22">
        <w:rPr>
          <w:rFonts w:ascii="Arial" w:hAnsi="Arial" w:cs="Arial"/>
          <w:color w:val="000000"/>
          <w:sz w:val="28"/>
          <w:szCs w:val="28"/>
        </w:rPr>
        <w:t>Физические основы явлений электронного парамагнитного (спинового) резонанса и ядерного магнитного резонанса (ЭПР и ЯМР). Спины и магнитные моменты ядер и электронов, Спин-орбитальная связь.</w:t>
      </w:r>
    </w:p>
    <w:p w:rsidR="003556B1" w:rsidRPr="00D63C22" w:rsidRDefault="003556B1" w:rsidP="003556B1">
      <w:pPr>
        <w:shd w:val="clear" w:color="auto" w:fill="FFFFFF"/>
        <w:ind w:right="43"/>
        <w:jc w:val="both"/>
        <w:rPr>
          <w:rFonts w:ascii="Arial" w:hAnsi="Arial" w:cs="Arial"/>
          <w:sz w:val="28"/>
          <w:szCs w:val="28"/>
        </w:rPr>
      </w:pPr>
    </w:p>
    <w:p w:rsidR="00EF2603" w:rsidRPr="00D63C22" w:rsidRDefault="00EF2603" w:rsidP="00DC03AF">
      <w:pPr>
        <w:shd w:val="clear" w:color="auto" w:fill="FFFFFF"/>
        <w:jc w:val="both"/>
        <w:rPr>
          <w:rFonts w:ascii="Arial" w:hAnsi="Arial" w:cs="Arial"/>
          <w:sz w:val="28"/>
          <w:szCs w:val="28"/>
        </w:rPr>
      </w:pPr>
      <w:r w:rsidRPr="00D63C22">
        <w:rPr>
          <w:rFonts w:ascii="Arial" w:hAnsi="Arial" w:cs="Arial"/>
          <w:color w:val="000000"/>
          <w:sz w:val="28"/>
          <w:szCs w:val="28"/>
        </w:rPr>
        <w:t>Принцип действия масс-спектрометра, основные характеристики. Виды масс-анализаторов: времяпролетный; радиочастотный; квадрупольный; ионно-циклотронного резонанса и др.</w:t>
      </w:r>
    </w:p>
    <w:p w:rsidR="00DC03AF" w:rsidRPr="00D63C22" w:rsidRDefault="00DC03AF" w:rsidP="00DC03AF">
      <w:pPr>
        <w:shd w:val="clear" w:color="auto" w:fill="FFFFFF"/>
        <w:jc w:val="both"/>
        <w:rPr>
          <w:rFonts w:ascii="Arial" w:hAnsi="Arial" w:cs="Arial"/>
          <w:sz w:val="28"/>
          <w:szCs w:val="28"/>
        </w:rPr>
      </w:pPr>
    </w:p>
    <w:p w:rsidR="00DC03AF" w:rsidRPr="00D63C22" w:rsidRDefault="00DC03AF" w:rsidP="00DC03AF">
      <w:pPr>
        <w:shd w:val="clear" w:color="auto" w:fill="FFFFFF"/>
        <w:jc w:val="both"/>
        <w:rPr>
          <w:rFonts w:ascii="Arial" w:hAnsi="Arial" w:cs="Arial"/>
          <w:sz w:val="28"/>
          <w:szCs w:val="28"/>
        </w:rPr>
      </w:pPr>
      <w:r w:rsidRPr="00D63C22">
        <w:rPr>
          <w:rFonts w:ascii="Arial" w:hAnsi="Arial" w:cs="Arial"/>
          <w:sz w:val="28"/>
          <w:szCs w:val="28"/>
        </w:rPr>
        <w:t>Хромато</w:t>
      </w:r>
      <w:r w:rsidR="00D63C22" w:rsidRPr="00D63C22">
        <w:rPr>
          <w:rFonts w:ascii="Arial" w:hAnsi="Arial" w:cs="Arial"/>
          <w:sz w:val="28"/>
          <w:szCs w:val="28"/>
        </w:rPr>
        <w:t xml:space="preserve"> - </w:t>
      </w:r>
      <w:r w:rsidRPr="00D63C22">
        <w:rPr>
          <w:rFonts w:ascii="Arial" w:hAnsi="Arial" w:cs="Arial"/>
          <w:sz w:val="28"/>
          <w:szCs w:val="28"/>
        </w:rPr>
        <w:t>масс</w:t>
      </w:r>
      <w:r w:rsidR="00D63C22" w:rsidRPr="00D63C22">
        <w:rPr>
          <w:rFonts w:ascii="Arial" w:hAnsi="Arial" w:cs="Arial"/>
          <w:sz w:val="28"/>
          <w:szCs w:val="28"/>
        </w:rPr>
        <w:t xml:space="preserve"> </w:t>
      </w:r>
      <w:r w:rsidRPr="00D63C22">
        <w:rPr>
          <w:rFonts w:ascii="Arial" w:hAnsi="Arial" w:cs="Arial"/>
          <w:sz w:val="28"/>
          <w:szCs w:val="28"/>
        </w:rPr>
        <w:t xml:space="preserve">спектрометрия. </w:t>
      </w:r>
      <w:r w:rsidR="00D63C22" w:rsidRPr="00D63C22">
        <w:rPr>
          <w:rFonts w:ascii="Arial" w:hAnsi="Arial" w:cs="Arial"/>
          <w:sz w:val="28"/>
          <w:szCs w:val="28"/>
        </w:rPr>
        <w:t>Струйный</w:t>
      </w:r>
      <w:r w:rsidRPr="00D63C22">
        <w:rPr>
          <w:rFonts w:ascii="Arial" w:hAnsi="Arial" w:cs="Arial"/>
          <w:sz w:val="28"/>
          <w:szCs w:val="28"/>
        </w:rPr>
        <w:t xml:space="preserve"> </w:t>
      </w:r>
      <w:r w:rsidR="00D63C22" w:rsidRPr="00D63C22">
        <w:rPr>
          <w:rFonts w:ascii="Arial" w:hAnsi="Arial" w:cs="Arial"/>
          <w:sz w:val="28"/>
          <w:szCs w:val="28"/>
        </w:rPr>
        <w:t xml:space="preserve"> (молекулярный) </w:t>
      </w:r>
      <w:r w:rsidRPr="00D63C22">
        <w:rPr>
          <w:rFonts w:ascii="Arial" w:hAnsi="Arial" w:cs="Arial"/>
          <w:sz w:val="28"/>
          <w:szCs w:val="28"/>
        </w:rPr>
        <w:t xml:space="preserve">сепаратор. </w:t>
      </w:r>
      <w:r w:rsidR="00D63C22" w:rsidRPr="00D63C22">
        <w:rPr>
          <w:rFonts w:ascii="Arial" w:hAnsi="Arial" w:cs="Arial"/>
          <w:sz w:val="28"/>
          <w:szCs w:val="28"/>
        </w:rPr>
        <w:t>Возможности метода.</w:t>
      </w:r>
    </w:p>
    <w:p w:rsidR="00D63C22" w:rsidRPr="00D63C22" w:rsidRDefault="00D63C22" w:rsidP="00DC03AF">
      <w:pPr>
        <w:shd w:val="clear" w:color="auto" w:fill="FFFFFF"/>
        <w:jc w:val="both"/>
        <w:rPr>
          <w:rFonts w:ascii="Arial" w:hAnsi="Arial" w:cs="Arial"/>
          <w:sz w:val="28"/>
          <w:szCs w:val="28"/>
        </w:rPr>
      </w:pPr>
    </w:p>
    <w:p w:rsidR="003556B1" w:rsidRPr="00D63C22" w:rsidRDefault="00EF2603" w:rsidP="00EF2603">
      <w:pPr>
        <w:shd w:val="clear" w:color="auto" w:fill="FFFFFF"/>
        <w:ind w:right="158"/>
        <w:jc w:val="both"/>
        <w:rPr>
          <w:rFonts w:ascii="Arial" w:hAnsi="Arial" w:cs="Arial"/>
          <w:color w:val="000000"/>
          <w:sz w:val="28"/>
          <w:szCs w:val="28"/>
        </w:rPr>
      </w:pPr>
      <w:r w:rsidRPr="00D63C22">
        <w:rPr>
          <w:rFonts w:ascii="Arial" w:hAnsi="Arial" w:cs="Arial"/>
          <w:color w:val="000000"/>
          <w:sz w:val="28"/>
          <w:szCs w:val="28"/>
        </w:rPr>
        <w:t xml:space="preserve"> </w:t>
      </w:r>
      <w:r w:rsidR="003556B1" w:rsidRPr="00D63C22">
        <w:rPr>
          <w:rFonts w:ascii="Arial" w:hAnsi="Arial" w:cs="Arial"/>
          <w:color w:val="000000"/>
          <w:sz w:val="28"/>
          <w:szCs w:val="28"/>
        </w:rPr>
        <w:t xml:space="preserve">Блок-схема масс-спектрометра с </w:t>
      </w:r>
      <w:proofErr w:type="gramStart"/>
      <w:r w:rsidR="003556B1" w:rsidRPr="00D63C22">
        <w:rPr>
          <w:rFonts w:ascii="Arial" w:hAnsi="Arial" w:cs="Arial"/>
          <w:color w:val="000000"/>
          <w:sz w:val="28"/>
          <w:szCs w:val="28"/>
        </w:rPr>
        <w:t>магнитным</w:t>
      </w:r>
      <w:proofErr w:type="gramEnd"/>
      <w:r w:rsidR="003556B1" w:rsidRPr="00D63C22">
        <w:rPr>
          <w:rFonts w:ascii="Arial" w:hAnsi="Arial" w:cs="Arial"/>
          <w:color w:val="000000"/>
          <w:sz w:val="28"/>
          <w:szCs w:val="28"/>
        </w:rPr>
        <w:t xml:space="preserve"> масс-анализатором. Основн</w:t>
      </w:r>
      <w:r w:rsidR="00D63C22" w:rsidRPr="00D63C22">
        <w:rPr>
          <w:rFonts w:ascii="Arial" w:hAnsi="Arial" w:cs="Arial"/>
          <w:color w:val="000000"/>
          <w:sz w:val="28"/>
          <w:szCs w:val="28"/>
        </w:rPr>
        <w:t>ы</w:t>
      </w:r>
      <w:r w:rsidR="003556B1" w:rsidRPr="00D63C22">
        <w:rPr>
          <w:rFonts w:ascii="Arial" w:hAnsi="Arial" w:cs="Arial"/>
          <w:color w:val="000000"/>
          <w:sz w:val="28"/>
          <w:szCs w:val="28"/>
        </w:rPr>
        <w:t>е уравнени</w:t>
      </w:r>
      <w:r w:rsidR="00D63C22" w:rsidRPr="00D63C22">
        <w:rPr>
          <w:rFonts w:ascii="Arial" w:hAnsi="Arial" w:cs="Arial"/>
          <w:color w:val="000000"/>
          <w:sz w:val="28"/>
          <w:szCs w:val="28"/>
        </w:rPr>
        <w:t>я</w:t>
      </w:r>
      <w:r w:rsidR="003556B1" w:rsidRPr="00D63C22">
        <w:rPr>
          <w:rFonts w:ascii="Arial" w:hAnsi="Arial" w:cs="Arial"/>
          <w:color w:val="000000"/>
          <w:sz w:val="28"/>
          <w:szCs w:val="28"/>
        </w:rPr>
        <w:t xml:space="preserve"> магнитного масс-спектрометра. Двойная фокусировка.</w:t>
      </w:r>
    </w:p>
    <w:p w:rsidR="003556B1" w:rsidRPr="00D63C22" w:rsidRDefault="003556B1" w:rsidP="003556B1">
      <w:pPr>
        <w:shd w:val="clear" w:color="auto" w:fill="FFFFFF"/>
        <w:ind w:right="158"/>
        <w:jc w:val="both"/>
        <w:rPr>
          <w:rFonts w:ascii="Arial" w:hAnsi="Arial" w:cs="Arial"/>
          <w:sz w:val="28"/>
          <w:szCs w:val="28"/>
        </w:rPr>
      </w:pPr>
    </w:p>
    <w:p w:rsidR="00EF2603" w:rsidRPr="00D63C22" w:rsidRDefault="00EF2603" w:rsidP="00DC03AF">
      <w:pPr>
        <w:shd w:val="clear" w:color="auto" w:fill="FFFFFF"/>
        <w:ind w:right="43"/>
        <w:jc w:val="both"/>
        <w:rPr>
          <w:rFonts w:ascii="Arial" w:hAnsi="Arial" w:cs="Arial"/>
          <w:sz w:val="28"/>
          <w:szCs w:val="28"/>
        </w:rPr>
      </w:pPr>
      <w:r w:rsidRPr="00D63C22">
        <w:rPr>
          <w:rFonts w:ascii="Arial" w:hAnsi="Arial" w:cs="Arial"/>
          <w:color w:val="000000"/>
          <w:sz w:val="28"/>
          <w:szCs w:val="28"/>
        </w:rPr>
        <w:t>Физические основы явлений электронного парамагнитного (спинового) резонанса.  Блок-схема ЭПР - спектрометра, особенности эксперимента, достоинства и ограничения метода</w:t>
      </w:r>
    </w:p>
    <w:p w:rsidR="00EF2603" w:rsidRPr="00D63C22" w:rsidRDefault="00EF2603" w:rsidP="00DC03AF">
      <w:pPr>
        <w:shd w:val="clear" w:color="auto" w:fill="FFFFFF"/>
        <w:ind w:left="360" w:right="43"/>
        <w:jc w:val="both"/>
        <w:rPr>
          <w:rFonts w:ascii="Arial" w:hAnsi="Arial" w:cs="Arial"/>
          <w:sz w:val="28"/>
          <w:szCs w:val="28"/>
        </w:rPr>
      </w:pPr>
    </w:p>
    <w:p w:rsidR="009672AC" w:rsidRPr="00D63C22" w:rsidRDefault="00EF2603" w:rsidP="009672AC">
      <w:pPr>
        <w:jc w:val="both"/>
        <w:rPr>
          <w:rFonts w:ascii="Arial" w:hAnsi="Arial" w:cs="Arial"/>
          <w:sz w:val="28"/>
          <w:szCs w:val="28"/>
        </w:rPr>
      </w:pPr>
      <w:r w:rsidRPr="00D63C22">
        <w:rPr>
          <w:rFonts w:ascii="Arial" w:hAnsi="Arial" w:cs="Arial"/>
          <w:color w:val="000000"/>
          <w:sz w:val="28"/>
          <w:szCs w:val="28"/>
        </w:rPr>
        <w:t>Условие ЯМР. Релаксационные процессы. Спин-спиновое взаимодействие ядер, его природа. Применение спектров ЯМР в химии. Техника и методика эксперимента. Блок-схема спектрометра ЯМР, типы спектрометров</w:t>
      </w:r>
      <w:bookmarkEnd w:id="0"/>
    </w:p>
    <w:sectPr w:rsidR="009672AC" w:rsidRPr="00D63C22" w:rsidSect="002C1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11F71"/>
    <w:multiLevelType w:val="hybridMultilevel"/>
    <w:tmpl w:val="45380076"/>
    <w:lvl w:ilvl="0" w:tplc="AC860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977885"/>
    <w:multiLevelType w:val="hybridMultilevel"/>
    <w:tmpl w:val="D0CC9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4CA5"/>
    <w:rsid w:val="0010063B"/>
    <w:rsid w:val="002C101F"/>
    <w:rsid w:val="003556B1"/>
    <w:rsid w:val="006B4CA5"/>
    <w:rsid w:val="009672AC"/>
    <w:rsid w:val="00AA3E58"/>
    <w:rsid w:val="00D63C22"/>
    <w:rsid w:val="00DC03AF"/>
    <w:rsid w:val="00EB34E8"/>
    <w:rsid w:val="00E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2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2015-12-09T09:04:00Z</dcterms:created>
  <dcterms:modified xsi:type="dcterms:W3CDTF">2015-12-09T09:50:00Z</dcterms:modified>
</cp:coreProperties>
</file>